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5E" w:rsidRPr="002B5BA0" w:rsidRDefault="002B5BA0" w:rsidP="002B5BA0">
      <w:pPr>
        <w:pStyle w:val="Bezproreda"/>
        <w:jc w:val="center"/>
        <w:rPr>
          <w:rFonts w:eastAsia="Times New Roman"/>
          <w:b/>
          <w:sz w:val="22"/>
          <w:lang w:eastAsia="hr-HR"/>
        </w:rPr>
      </w:pPr>
      <w:bookmarkStart w:id="0" w:name="_GoBack"/>
      <w:bookmarkEnd w:id="0"/>
      <w:r w:rsidRPr="002B5BA0">
        <w:rPr>
          <w:rFonts w:eastAsia="Times New Roman"/>
          <w:b/>
          <w:sz w:val="22"/>
          <w:lang w:eastAsia="hr-HR"/>
        </w:rPr>
        <w:t>OBRAZAC ODLUKE O OSNIVANJU UMJETNIČKE ORGANIZACIJE</w:t>
      </w:r>
    </w:p>
    <w:p w:rsidR="002B5BA0" w:rsidRPr="00E81307" w:rsidRDefault="002B5BA0" w:rsidP="002B5BA0">
      <w:pPr>
        <w:pStyle w:val="Bezproreda"/>
        <w:jc w:val="center"/>
        <w:rPr>
          <w:rFonts w:eastAsia="Times New Roman"/>
          <w:sz w:val="22"/>
          <w:lang w:eastAsia="hr-HR"/>
        </w:rPr>
      </w:pPr>
    </w:p>
    <w:p w:rsidR="00C84A5E" w:rsidRPr="00E81307" w:rsidRDefault="00C84A5E" w:rsidP="00C84A5E">
      <w:pPr>
        <w:pStyle w:val="Bezproreda"/>
        <w:jc w:val="both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Na temelju članka 11. i 12., Zakona o pravima samostalnih umjetnika i poticanju kulturnog i umjetničkog stvaralaštva („Narodne novine“, broj 43/96 i 44/96),</w:t>
      </w:r>
    </w:p>
    <w:p w:rsidR="00C84A5E" w:rsidRDefault="00C84A5E" w:rsidP="00C84A5E">
      <w:pPr>
        <w:pStyle w:val="Bezproreda"/>
        <w:rPr>
          <w:rFonts w:eastAsia="Times New Roman"/>
          <w:color w:val="000000"/>
          <w:sz w:val="22"/>
          <w:lang w:val="en-US"/>
        </w:rPr>
      </w:pPr>
      <w:r w:rsidRPr="00E81307">
        <w:rPr>
          <w:rFonts w:eastAsia="Times New Roman"/>
          <w:color w:val="000000"/>
          <w:sz w:val="22"/>
          <w:lang w:val="en-US"/>
        </w:rPr>
        <w:t>Ime, prezime, adresa i OIB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Default="00C84A5E" w:rsidP="00C84A5E">
      <w:pPr>
        <w:pStyle w:val="Bezproreda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I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rPr>
          <w:rFonts w:eastAsia="Times New Roman"/>
          <w:color w:val="000000"/>
          <w:sz w:val="22"/>
        </w:rPr>
      </w:pPr>
      <w:r w:rsidRPr="00E81307">
        <w:rPr>
          <w:rFonts w:eastAsia="Times New Roman"/>
          <w:color w:val="000000"/>
          <w:sz w:val="22"/>
        </w:rPr>
        <w:t>Ime, prezime, adresa i OIB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u svojstvu umjetnika osnivača donose</w:t>
      </w:r>
      <w:r>
        <w:rPr>
          <w:rFonts w:eastAsia="Times New Roman"/>
          <w:sz w:val="22"/>
        </w:rPr>
        <w:t xml:space="preserve"> </w:t>
      </w:r>
      <w:r w:rsidRPr="00E81307">
        <w:rPr>
          <w:rFonts w:eastAsia="Times New Roman"/>
          <w:sz w:val="22"/>
        </w:rPr>
        <w:t>…………. godine sljedeću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jc w:val="center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ODLUKU O OSNIVANJU UMJETNIČKE ORGANIZACIJE</w:t>
      </w:r>
    </w:p>
    <w:p w:rsidR="00C84A5E" w:rsidRPr="00E81307" w:rsidRDefault="00C84A5E" w:rsidP="00C84A5E">
      <w:pPr>
        <w:pStyle w:val="Bezproreda"/>
        <w:jc w:val="center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„</w:t>
      </w:r>
      <w:r>
        <w:rPr>
          <w:rFonts w:eastAsia="Times New Roman"/>
          <w:sz w:val="22"/>
        </w:rPr>
        <w:t xml:space="preserve"> </w:t>
      </w:r>
      <w:r w:rsidR="00683BDF">
        <w:rPr>
          <w:rFonts w:eastAsia="Times New Roman"/>
          <w:sz w:val="22"/>
        </w:rPr>
        <w:t xml:space="preserve">    </w:t>
      </w:r>
      <w:r w:rsidRPr="00E81307">
        <w:rPr>
          <w:rFonts w:eastAsia="Times New Roman"/>
          <w:sz w:val="22"/>
        </w:rPr>
        <w:t>“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jc w:val="center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Članak 1.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jc w:val="both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(1) Umjetnici osnivači, ime prezime , osnivaju umjetničku organizaciju „</w:t>
      </w:r>
      <w:r>
        <w:rPr>
          <w:rFonts w:eastAsia="Times New Roman"/>
          <w:sz w:val="22"/>
        </w:rPr>
        <w:t xml:space="preserve"> </w:t>
      </w:r>
      <w:r w:rsidRPr="00E81307">
        <w:rPr>
          <w:rFonts w:eastAsia="Times New Roman"/>
          <w:sz w:val="22"/>
        </w:rPr>
        <w:t>“.</w:t>
      </w:r>
    </w:p>
    <w:p w:rsidR="00C84A5E" w:rsidRPr="00E81307" w:rsidRDefault="00C84A5E" w:rsidP="00C84A5E">
      <w:pPr>
        <w:pStyle w:val="Bezproreda"/>
        <w:jc w:val="both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(2) Umjetnička organizacija „“ djelovat će u području ……………………………… umjetničkog stvaralaštva, u skladu sa Zakonom o pravima samostalnih umjetnika i poticanju kulturnog i umjetničkog stvaralaštva i odredbama svoga Statuta.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jc w:val="center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Članak 2.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Sjedište umjetničke organizacije je u Zagrebu, na adresi ………………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jc w:val="center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Članak 3.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jc w:val="both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Misija, ciljevi, djelovanje, stjecanje i prestanak članstva, prava, obveze i odgovornosti članova, zastupanje i predstavljanje, način upravljanja organizacijom i imenovanje voditelja organizacije, prestanak rada organizacije i stjecanje i raspolaganje njenom imovinom te druga pitanja potrebna i značajna za djelovanje umjetničke organizacije „</w:t>
      </w:r>
      <w:r>
        <w:rPr>
          <w:rFonts w:eastAsia="Times New Roman"/>
          <w:sz w:val="22"/>
        </w:rPr>
        <w:t xml:space="preserve"> </w:t>
      </w:r>
      <w:r w:rsidRPr="00E81307">
        <w:rPr>
          <w:rFonts w:eastAsia="Times New Roman"/>
          <w:sz w:val="22"/>
        </w:rPr>
        <w:t>“ uredit će osnivači Statutom umjetničke organizacije „“.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jc w:val="center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Članak 4.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jc w:val="both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lastRenderedPageBreak/>
        <w:t>Osnivači će nakon donošenja Statuta umjetničke organizacije podnijeti zahtjev Ministarstvu kulture Republike Hrvatske za upis organizacije u Registar umjetničkih organizacija.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jc w:val="center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Članak 5.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jc w:val="both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Osnivači umjetničke organizacije ovom odlukom određuju da umjetnički/a voditelj/ica umjetničke organizacije bude …………………..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jc w:val="center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Članak 6.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jc w:val="both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Umjetnička organizacija „</w:t>
      </w:r>
      <w:r>
        <w:rPr>
          <w:rFonts w:eastAsia="Times New Roman"/>
          <w:sz w:val="22"/>
        </w:rPr>
        <w:t xml:space="preserve"> </w:t>
      </w:r>
      <w:r w:rsidRPr="00E81307">
        <w:rPr>
          <w:rFonts w:eastAsia="Times New Roman"/>
          <w:sz w:val="22"/>
        </w:rPr>
        <w:t>„ ovim ovlašćuje umjetničkog/u voditelja/icu</w:t>
      </w:r>
      <w:r>
        <w:rPr>
          <w:rFonts w:eastAsia="Times New Roman"/>
          <w:sz w:val="22"/>
        </w:rPr>
        <w:t xml:space="preserve"> </w:t>
      </w:r>
      <w:r w:rsidRPr="00E81307">
        <w:rPr>
          <w:rFonts w:eastAsia="Times New Roman"/>
          <w:sz w:val="22"/>
        </w:rPr>
        <w:t>da nakon usvajanja Statuta Umjetničke organizacije podnese zahtjev Ministarstvu kulture Republike Hrvatske za upis u Registar umjetničkih organizacija.</w:t>
      </w: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</w:p>
    <w:p w:rsidR="00C84A5E" w:rsidRPr="00E81307" w:rsidRDefault="00C84A5E" w:rsidP="00C84A5E">
      <w:pPr>
        <w:pStyle w:val="Bezproreda"/>
        <w:rPr>
          <w:rFonts w:eastAsia="Times New Roman"/>
          <w:sz w:val="22"/>
        </w:rPr>
      </w:pPr>
      <w:r w:rsidRPr="00E81307">
        <w:rPr>
          <w:rFonts w:eastAsia="Times New Roman"/>
          <w:sz w:val="22"/>
        </w:rPr>
        <w:t>Potpis:</w:t>
      </w:r>
    </w:p>
    <w:p w:rsidR="00C84A5E" w:rsidRDefault="00C84A5E" w:rsidP="00C84A5E">
      <w:pPr>
        <w:pStyle w:val="Bezproreda"/>
        <w:rPr>
          <w:rFonts w:eastAsia="Times New Roman"/>
          <w:sz w:val="22"/>
          <w:lang w:eastAsia="hr-HR"/>
        </w:rPr>
      </w:pPr>
      <w:r>
        <w:rPr>
          <w:rFonts w:eastAsia="Times New Roman"/>
          <w:sz w:val="22"/>
          <w:lang w:eastAsia="hr-HR"/>
        </w:rPr>
        <w:t xml:space="preserve"> </w:t>
      </w:r>
    </w:p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CC"/>
    <w:rsid w:val="002B5BA0"/>
    <w:rsid w:val="003B770B"/>
    <w:rsid w:val="00683BDF"/>
    <w:rsid w:val="006E04CC"/>
    <w:rsid w:val="009A6268"/>
    <w:rsid w:val="00C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F5E30-0544-4B43-B192-59927BA7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4A5E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2017-03-21T12:16:00Z</dcterms:created>
  <dcterms:modified xsi:type="dcterms:W3CDTF">2017-03-21T12:16:00Z</dcterms:modified>
</cp:coreProperties>
</file>